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3bbu2ynnwrqg" w:id="0"/>
      <w:bookmarkEnd w:id="0"/>
      <w:r w:rsidDel="00000000" w:rsidR="00000000" w:rsidRPr="00000000">
        <w:rPr>
          <w:b w:val="1"/>
          <w:bCs w:val="1"/>
          <w:sz w:val="34"/>
          <w:szCs w:val="34"/>
          <w:rtl w:val="0"/>
        </w:rPr>
        <w:t xml:space="preserve">Guidance on Disclosing AI Use in Clinical Practice</w:t>
      </w:r>
    </w:p>
    <w:p w:rsidR="00000000" w:rsidDel="00000000" w:rsidP="00000000" w:rsidRDefault="00000000" w:rsidRPr="00000000" w14:paraId="00000002">
      <w:pPr>
        <w:spacing w:after="240" w:before="240" w:lineRule="auto"/>
        <w:rPr/>
      </w:pPr>
      <w:r w:rsidDel="00000000" w:rsidR="00000000" w:rsidRPr="00000000">
        <w:rPr>
          <w:rtl w:val="0"/>
        </w:rPr>
        <w:t xml:space="preserve">The American Psychological Association (APA) encourages clinicians to clearly disclose when artificial intelligence (AI) tools are used in support of clinical services and to explain the purpose of their use. This promotes transparency in the therapeutic relationship and helps ensure patients fully understand how their information is processed. (APA Ethical Guidance for AI in Professional Practice —</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https://www.apa.org/topics/artificial-intelligence-machine-learning/ethical-guidance-professional-practice.pdf</w:t>
        </w:r>
      </w:hyperlink>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Below is suggested language that providers may copy, use, and/or adapt within their informed consent documents. Please note that this verbiage was developed by WriteLitely AI (based on the aforementioned APA guidance document). Providers are not required to use this exact language and may tailor or replace it to best fit their clinical practice and policies.</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jc w:val="center"/>
        <w:rPr>
          <w:b w:val="1"/>
          <w:bCs w:val="1"/>
          <w:sz w:val="34"/>
          <w:szCs w:val="34"/>
        </w:rPr>
      </w:pPr>
      <w:bookmarkStart w:colFirst="0" w:colLast="0" w:name="_jkbrsgidxod3" w:id="1"/>
      <w:bookmarkEnd w:id="1"/>
      <w:r w:rsidDel="00000000" w:rsidR="00000000" w:rsidRPr="00000000">
        <w:rPr>
          <w:b w:val="1"/>
          <w:bCs w:val="1"/>
          <w:sz w:val="34"/>
          <w:szCs w:val="34"/>
          <w:rtl w:val="0"/>
        </w:rPr>
        <w:t xml:space="preserve">Suggested Consent Language</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Use of Artificial Intelligence (AI) in Drafting Evaluation Reports</w:t>
      </w:r>
    </w:p>
    <w:p w:rsidR="00000000" w:rsidDel="00000000" w:rsidP="00000000" w:rsidRDefault="00000000" w:rsidRPr="00000000" w14:paraId="00000007">
      <w:pPr>
        <w:spacing w:after="240" w:before="240" w:lineRule="auto"/>
        <w:rPr/>
      </w:pPr>
      <w:r w:rsidDel="00000000" w:rsidR="00000000" w:rsidRPr="00000000">
        <w:rPr>
          <w:rtl w:val="0"/>
        </w:rPr>
        <w:t xml:space="preserve">This practice utilizes </w:t>
      </w:r>
      <w:r w:rsidDel="00000000" w:rsidR="00000000" w:rsidRPr="00000000">
        <w:rPr>
          <w:rtl w:val="0"/>
        </w:rPr>
        <w:t xml:space="preserve">WriteLitely AI, </w:t>
      </w:r>
      <w:r w:rsidDel="00000000" w:rsidR="00000000" w:rsidRPr="00000000">
        <w:rPr>
          <w:rtl w:val="0"/>
        </w:rPr>
        <w:t xml:space="preserve">a HIPAA-compliant clinical documentation support platform. WriteLitely AI helps organize and streamline clinical documentation by compiling relevant information — such as assessment data, patient history, and clinical observations — into a draft report format for the clinician to work from.</w:t>
      </w:r>
    </w:p>
    <w:p w:rsidR="00000000" w:rsidDel="00000000" w:rsidP="00000000" w:rsidRDefault="00000000" w:rsidRPr="00000000" w14:paraId="00000008">
      <w:pPr>
        <w:spacing w:after="240" w:before="240" w:lineRule="auto"/>
        <w:rPr/>
      </w:pPr>
      <w:r w:rsidDel="00000000" w:rsidR="00000000" w:rsidRPr="00000000">
        <w:rPr>
          <w:rtl w:val="0"/>
        </w:rPr>
        <w:t xml:space="preserve">The purpose of this technology is to reduce administrative burden and streamline workflow, helping ensure that reports are completed efficiently and available to you without unnecessary delay.</w:t>
      </w:r>
    </w:p>
    <w:p w:rsidR="00000000" w:rsidDel="00000000" w:rsidP="00000000" w:rsidRDefault="00000000" w:rsidRPr="00000000" w14:paraId="00000009">
      <w:pPr>
        <w:spacing w:after="240" w:before="240" w:lineRule="auto"/>
        <w:rPr/>
      </w:pPr>
      <w:r w:rsidDel="00000000" w:rsidR="00000000" w:rsidRPr="00000000">
        <w:rPr>
          <w:rtl w:val="0"/>
        </w:rPr>
        <w:t xml:space="preserve">All final information, findings, interpretations, recommendations, and conclusions in any clinical report are determined solely by [</w:t>
      </w:r>
      <w:r w:rsidDel="00000000" w:rsidR="00000000" w:rsidRPr="00000000">
        <w:rPr>
          <w:highlight w:val="yellow"/>
          <w:rtl w:val="0"/>
        </w:rPr>
        <w:t xml:space="preserve">your name</w:t>
      </w:r>
      <w:r w:rsidDel="00000000" w:rsidR="00000000" w:rsidRPr="00000000">
        <w:rPr>
          <w:rtl w:val="0"/>
        </w:rPr>
        <w:t xml:space="preserve">]. </w:t>
      </w:r>
    </w:p>
    <w:p w:rsidR="00000000" w:rsidDel="00000000" w:rsidP="00000000" w:rsidRDefault="00000000" w:rsidRPr="00000000" w14:paraId="0000000A">
      <w:pPr>
        <w:spacing w:after="240" w:before="240" w:lineRule="auto"/>
        <w:rPr/>
      </w:pPr>
      <w:r w:rsidDel="00000000" w:rsidR="00000000" w:rsidRPr="00000000">
        <w:rPr>
          <w:rtl w:val="0"/>
        </w:rPr>
        <w:t xml:space="preserve">WriteLitely AI is a HIPAA compliant company (you can review their security standards at: </w:t>
      </w:r>
      <w:hyperlink r:id="rId8">
        <w:r w:rsidDel="00000000" w:rsidR="00000000" w:rsidRPr="00000000">
          <w:rPr>
            <w:color w:val="1155cc"/>
            <w:u w:val="single"/>
            <w:rtl w:val="0"/>
          </w:rPr>
          <w:t xml:space="preserve">https://app.vanta.com/writelitely.ai/trust/rgq8yiw47hs3zsmb1jver8</w:t>
        </w:r>
      </w:hyperlink>
      <w:r w:rsidDel="00000000" w:rsidR="00000000" w:rsidRPr="00000000">
        <w:rPr>
          <w:rtl w:val="0"/>
        </w:rPr>
        <w:t xml:space="preserve">).</w:t>
      </w:r>
      <w:r w:rsidDel="00000000" w:rsidR="00000000" w:rsidRPr="00000000">
        <w:rPr>
          <w:rtl w:val="0"/>
        </w:rPr>
        <w:t xml:space="preserve"> To protect patient privacy, a </w:t>
      </w:r>
      <w:r w:rsidDel="00000000" w:rsidR="00000000" w:rsidRPr="00000000">
        <w:rPr>
          <w:rtl w:val="0"/>
        </w:rPr>
        <w:t xml:space="preserve">Business Associate Agreement (BAA)</w:t>
      </w:r>
      <w:r w:rsidDel="00000000" w:rsidR="00000000" w:rsidRPr="00000000">
        <w:rPr>
          <w:rtl w:val="0"/>
        </w:rPr>
        <w:t xml:space="preserve"> is in place with WriteLitely AI. This ensures that any protected health information (PHI) processed by the platform is handled securely and remains fully compliant with HIPAA privacy and security requirements.</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drawing>
        <wp:inline distB="114300" distT="114300" distL="114300" distR="114300">
          <wp:extent cx="738188" cy="6668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8188" cy="66688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pa.org/topics/artificial-intelligence-machine-learning/ethical-guidance-professional-practice.pdf" TargetMode="External"/><Relationship Id="rId7" Type="http://schemas.openxmlformats.org/officeDocument/2006/relationships/hyperlink" Target="https://www.apa.org/topics/artificial-intelligence-machine-learning/ethical-guidance-professional-practice.pdf" TargetMode="External"/><Relationship Id="rId8" Type="http://schemas.openxmlformats.org/officeDocument/2006/relationships/hyperlink" Target="https://app.vanta.com/writelitely.ai/trust/rgq8yiw47hs3zsmb1jver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